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20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999999"/>
          <w:sz w:val="20"/>
          <w:szCs w:val="20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rtl w:val="0"/>
        </w:rPr>
        <w:t xml:space="preserve">Na Chlumu ožívá největší bitva na českém území. Nové Muzeum války 1866 zve do příběhů, krajiny i rozšířené reality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Hradec Králové / Chlum, 2. července 2026 – Jsou místa, kde historie neleží jen v knihách a vitrínách. Přesně 160 let od největší polní bitvy na českém území se na Chlumu otevře nová expozice Muzea války 1866. Od pátku 3. července nabídne návštěvníkům cestu do krajiny, kde se v roce 1866 rozhodovalo o budoucnosti střední Evropy. Nová expozice propojuje skutečné příběhy, scénickou práci s prostorem, mobilní hru, rozšířenou realitu ii výhled z rozhledny do míst, kde se události skutečně odehrály.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Muzeum války 1866 se veřejnosti znovu otevírá po více než dvouleté odstávce. Nevrací se ale jako klasická historická expozice postavená na datech, mapách a uniformách. Chce návštěvníky vtáhnout do příběhu války, která zasáhla vojáky, civilisty i celé obce v okolí Hradce Králové. Z návštěvy se tak stává nejen cesta do muzea, ale i výlet do krajiny Chlumu, Svíbu nebo Rozběřic, kde je možné historii doslova projít krok za krokem.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„Snažili jsme se vybudovat nikoliv vojenské, ale válečné muzeum pro 21. století. Takové, které bude zážitkem pro širokou veřejnost bez rozdílu věku i pohlaví, ale které neurazí ani odborníky a bude svým tématem aktuální i dnes,“ vysvětluje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Petr Grulich, ředitel Muzea východních Čech v Hradci Králové.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Muzeum války 1866 se návštěvníkům uzavřelo na konci října 2023. Poté začalo nejprve stěhování původních sbírkových předmětů a následně práce na nové expozici. Celkové náklady dosáhly více než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20 milionů korun včetně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Jedním z hlavních lákadel nové expozice je mobilní aplikace, která návštěvníky provede nejen samotným muzeem, ale také vybranými místy ústředního bojiště. Není to přitom jen digitální průvodce s informacemi navíc. Aplikace využívá herní prvky a pomáhá návštěvníkům objevovat příběh roku 1866 přímo v místech, která jsou s ním spojená.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„Nechtěli jsme, aby se návštěvník utopil v moři textů a exponátů. Vsadili jsme na silný, poutavý audiovizuální zážitek vyprávěný skrze osudy tří hlavních hrdinů, kteří vás expozicí provázejí,“ říká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Petr John, výkonný ředitel firmy Capacity Expo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která byla v projektu hlavním realizátorem a má ve svém portfoliu např. přírodovědné expozice v pražském Národním muzeu nebo nedávno otevřenou interaktivní expozici k napoleonským válkám na zámku Slavkov.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Zážitek rozšiřují také tři prvky rozšířené reality. Objeví se v muzeu, na rozhledně a v lese u pomníku Baterie mrtvých. Návštěvník se tak pohybuje mezi interiérem, výhledem do krajiny a skutečnými místy bitvy. Chlum tím získává podobu výletního cíle, který spojuje muzeum, rozhlednu, historickou procházku a digitální zážitek v jeden návštěvnický celek.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„Předchozí expozice se soustředila především na velké množství faktografických údajů a vojensko-historických informací, které byly pro běžného návštěvníka obtížně uchopitelné. Nová expozice klade větší důraz na příběh, prožitek a interaktivní prvky, které umožňují návštěvníkům lépe porozumět událostem roku 1866 a jejich dopadům na lidské osudy,“ říká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Stanislav Hrbatý, náměstek ředitele Muzea východních Čech v Hradci Králové pro výstavní činnost.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Expozice tak nemíří jen na znalce vojenské historie. Pracuje s osobními příběhy, dobovými vzpomínkami a fiktivními civilními i vojenskými postavami inspirovanými autentickými prameny. Místo strohého výkladu tak nabízí pohled na válku skrze konkrétní lidské osudy. Právě díky tomu má šanci oslovit i ty, kteří by jinak kolem vojenského muzea možná prošli bez většího zájmu.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Autory projektu jsou společnost StDio společně s Muzeem východních Čech v Hradci Králové. Expozici realizovala zmíněná společnost Capacity Expo. Online nadstavbu vytvořilo herní studio Charles Games. Na dramaturgii příběhů a úvodním filmu spolupracoval s muzeem také filmový režisér a držitel Českého lva Jan Hecht. Do budoucna muzeum připravuje další rozšíření návštěvnického zážitku včetně pachových stop a prvků využívajících umělou inteligenci.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Praktické informace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Muzeum války 1866 a rozhledna se otevírají pro veřejnost od 3. července 2026 každý den kromě pondělí od 10 do 18 hodin.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Základní vstupné do muzea:</w:t>
        <w:br w:type="textWrapping"/>
        <w:t xml:space="preserve">• dospělí: 100 Kč</w:t>
        <w:br w:type="textWrapping"/>
        <w:t xml:space="preserve">• senioři, studenti: 60 Kč</w:t>
        <w:br w:type="textWrapping"/>
        <w:t xml:space="preserve">• děti a mládež do 19 let: zdarma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Základní vstupné na rozhlednu:</w:t>
        <w:br w:type="textWrapping"/>
        <w:t xml:space="preserve">• dospělí: 50 Kč</w:t>
        <w:br w:type="textWrapping"/>
        <w:t xml:space="preserve">• senioři, studenti: 30 Kč</w:t>
        <w:br w:type="textWrapping"/>
        <w:t xml:space="preserve">• děti a mládež do 19 let: zdarma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